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17C">
      <w:pPr>
        <w:pStyle w:val="2"/>
        <w:spacing w:line="252" w:lineRule="auto"/>
      </w:pPr>
    </w:p>
    <w:p w14:paraId="26B46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27"/>
          <w:sz w:val="32"/>
          <w:szCs w:val="32"/>
        </w:rPr>
      </w:pPr>
    </w:p>
    <w:p w14:paraId="3BB95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27"/>
          <w:sz w:val="32"/>
          <w:szCs w:val="32"/>
        </w:rPr>
      </w:pPr>
    </w:p>
    <w:p w14:paraId="13411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27"/>
          <w:sz w:val="32"/>
          <w:szCs w:val="32"/>
        </w:rPr>
      </w:pPr>
    </w:p>
    <w:p w14:paraId="01F567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-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吉忽伦图苏木党委、政府，五当召镇党委、政府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，各街道党工委、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办事处，各园区党组织、管委会，区委各部门，区直属各机关、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事业单位，各人民团体：</w:t>
      </w:r>
    </w:p>
    <w:p w14:paraId="02E4D8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经区委、区政府同意，现将《石拐区编外聘用人员管理办法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(试行)》印发给你们，请结合实际认真贯彻落实。</w:t>
      </w:r>
    </w:p>
    <w:p w14:paraId="672EB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20C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中共包头市石拐区委办公室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</w:p>
    <w:p w14:paraId="47A1C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包头市石拐区人民政府办公室</w:t>
      </w:r>
    </w:p>
    <w:p w14:paraId="067BA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6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2021年2月5日</w:t>
      </w:r>
    </w:p>
    <w:p w14:paraId="3A978105">
      <w:pPr>
        <w:spacing w:line="220" w:lineRule="auto"/>
        <w:ind w:left="1333"/>
        <w:rPr>
          <w:rFonts w:ascii="宋体" w:hAnsi="宋体" w:eastAsia="宋体" w:cs="宋体"/>
          <w:sz w:val="20"/>
          <w:szCs w:val="20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6E75CA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04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9"/>
          <w:sz w:val="44"/>
          <w:szCs w:val="44"/>
        </w:rPr>
      </w:pPr>
    </w:p>
    <w:p w14:paraId="1F39A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04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9"/>
          <w:sz w:val="44"/>
          <w:szCs w:val="44"/>
        </w:rPr>
        <w:t>石拐区编外聘用人员管理办法(试行)</w:t>
      </w:r>
    </w:p>
    <w:p w14:paraId="334287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11C2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为切实加强编外聘用人员规范化管理，建立科学有效的激励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机制，激发编外聘用人员的工作热情和积极性，为全区的改革、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发展、稳定提供强有力的人才智力保障，比照《公务员法》《事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业单位人事管理条例》,结合我区用人实际，特制订《石拐区编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外聘用人员管理办法(试行)》。</w:t>
      </w:r>
    </w:p>
    <w:p w14:paraId="438EF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、适用范围</w:t>
      </w:r>
    </w:p>
    <w:p w14:paraId="61CDB8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区属参照事业待遇人员、区属合同制人员、区属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辅警类人员、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政法网格员。</w:t>
      </w:r>
    </w:p>
    <w:p w14:paraId="6C9E5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二、工作总则</w:t>
      </w:r>
      <w:bookmarkStart w:id="0" w:name="_GoBack"/>
      <w:bookmarkEnd w:id="0"/>
    </w:p>
    <w:p w14:paraId="7D5962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编外聘用人员的管理，坚持党管人才原则，全面贯彻公开、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公平、公正、竞争、择优原则。区人力资源和社会保障局负责本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区编外人员的综合管理工作，各用人单位负责本单位编外人员的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日常管理工作。</w:t>
      </w:r>
    </w:p>
    <w:p w14:paraId="25BB46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2.原则上不允许增加编外人员，确因工作需要的，由区人力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资源和社会保障局提出用人计划并提请区委编委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会研究议定。</w:t>
      </w:r>
    </w:p>
    <w:p w14:paraId="0A4AE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三、聘用管理</w:t>
      </w:r>
    </w:p>
    <w:p w14:paraId="6E145C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1.劳动合同签订</w:t>
      </w:r>
    </w:p>
    <w:p w14:paraId="2E304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(1)合同的签订和续签按照《中华人民共和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国劳动合同法》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的有关规定执行，由用人单位和被聘人员签订《劳动合同》。</w:t>
      </w:r>
    </w:p>
    <w:p w14:paraId="3BCDB9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(2)合同签订的期限为1年，聘用期满后，根据工作需要和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双方意愿，办理续聘手续。签订合同可以约定试用期，试用期最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长不超过2个月。试用期包括在合同期限内。</w:t>
      </w:r>
    </w:p>
    <w:p w14:paraId="34802E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(3)受聘人员在聘用期内有权享受国家规定的各类培训和继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续教育，同时可以申报职称评审。</w:t>
      </w:r>
    </w:p>
    <w:p w14:paraId="32DBF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(4)聘用单位与受聘人员签订劳动合同、续订和变更劳动合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同，须报区人力资源和社会保障局鉴证备案。聘用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单位要根据劳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动合同规定加强对受聘人员的聘后管理。</w:t>
      </w:r>
    </w:p>
    <w:p w14:paraId="53D9BA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(5)劳动合同的变更、终止和解除比照《中华人民共和国劳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动合同法》有关规定执行。凡解聘的，用人单位要及时报区人力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资源和社会保障局备案，财政部门停发工资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、停缴各类社会保险。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受聘人员要求补偿的，按《中华人民共和国劳动合同法》的有关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规定执行。</w:t>
      </w:r>
    </w:p>
    <w:p w14:paraId="5DE61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2.人员调动</w:t>
      </w:r>
    </w:p>
    <w:p w14:paraId="227F63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(1)管理权限</w:t>
      </w:r>
    </w:p>
    <w:p w14:paraId="65743B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编外人员调动全部由区人力资源和社会保障局负责。</w:t>
      </w:r>
    </w:p>
    <w:p w14:paraId="7BB77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(2)商调程序</w:t>
      </w:r>
    </w:p>
    <w:p w14:paraId="0FCF9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调动申请。用人单位根据本单位实际工作需要，在书面征得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调出部门同意后，经双方单位主要领导及分管区领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导签字后向区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人力资源和社会保障局报送。</w:t>
      </w:r>
    </w:p>
    <w:p w14:paraId="6F551F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审查核实。区人力资源和社会保障局在审核人员档案后，提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交区委编委会研究议定。</w:t>
      </w:r>
    </w:p>
    <w:p w14:paraId="6A08E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办理商调。待区委编委会研究同意后，区人力资源和社会保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障局通知调动人员填写编外聘用人员商调登记表并履行相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关领导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签字、相关部门盖章程序。</w:t>
      </w:r>
    </w:p>
    <w:p w14:paraId="3CCAD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正式调动。用人单位凭有关手续及时到区人力资源和社会保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障局办理人事关系、工资关系等转移工作。</w:t>
      </w:r>
    </w:p>
    <w:p w14:paraId="75117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(3)借调</w:t>
      </w:r>
    </w:p>
    <w:p w14:paraId="2BD656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编外人员借调按照正式商调程序执行，填写编外聘用人员借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调登记表，借调时间最长不得超过6个月。</w:t>
      </w:r>
    </w:p>
    <w:p w14:paraId="23CEF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四、工资福利待遇</w:t>
      </w:r>
    </w:p>
    <w:p w14:paraId="53DCCA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1.参照事业待遇人员</w:t>
      </w:r>
    </w:p>
    <w:p w14:paraId="1C39D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(1)岗位设置</w:t>
      </w:r>
    </w:p>
    <w:p w14:paraId="2F35D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依据本单位现有参照事业待遇人员总数，按照事业单位岗位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设置相关规定进行设岗。</w:t>
      </w:r>
    </w:p>
    <w:p w14:paraId="2FDCD2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管理岗位设置。主要承担管理职责的单位，应保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证管理岗位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占主体，应占本单位编外人员总岗位一半以上。</w:t>
      </w:r>
    </w:p>
    <w:p w14:paraId="44826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专业技术岗设置。主要以专业技术为主的单位，应保证专技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岗位占主体，应不低于本单位编外人员总岗位的70%。</w:t>
      </w:r>
    </w:p>
    <w:p w14:paraId="558CEE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工勤岗位设置。主要承担职业技能的单位，应保证工勤岗位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占主体，应占本单位编外人员总岗位一半以上。</w:t>
      </w:r>
    </w:p>
    <w:p w14:paraId="78372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(2)岗位聘用</w:t>
      </w:r>
    </w:p>
    <w:p w14:paraId="3C1239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管理岗位。从事管理岗位相关工作，按照事业单位管理岗位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聘用的相关规定聘用。</w:t>
      </w:r>
    </w:p>
    <w:p w14:paraId="23CDD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专业技术岗位。从事相关专业技术工作并取得与本单位岗位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设置方案相符的专业技术资格，按照事业单位岗位管理的相关规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定聘用。</w:t>
      </w:r>
    </w:p>
    <w:p w14:paraId="299644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工勤技能岗位。从事工勤技能岗位相关工作并取得相应的工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勤技能资格，按照事业单位工勤技能岗位聘用的相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关规定聘用。</w:t>
      </w:r>
    </w:p>
    <w:p w14:paraId="4E2C3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聘期管理。参照事业待遇人员岗位聘期按照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区属事业单位在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编人员聘期执行。</w:t>
      </w:r>
    </w:p>
    <w:p w14:paraId="01E39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聘用备案。参照事业待遇人员岗位聘用由主管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部门统一报送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区人力资源和社会保障局进行审批备案。</w:t>
      </w:r>
    </w:p>
    <w:p w14:paraId="6DC9F3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(3)岗位待遇</w:t>
      </w:r>
    </w:p>
    <w:p w14:paraId="2D2A9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参照事业待遇人员在职聘用期间工资待遇。参照事业待遇人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员工资待遇根据受聘岗位确定。因受聘岗位发生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变动需要重新确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定工资的人员，其变动后的工资从岗位聘任备案的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次月起执行。</w:t>
      </w:r>
    </w:p>
    <w:p w14:paraId="026569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参照事业待遇人员工龄计算。成为参照事业待遇人员前有工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作经历的，工龄计算办法按照自治区人社厅《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关于考录(或招聘)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到机关事业单位工作人员工龄计算等问题的通知》(内人社发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〔2012〕64号)文件执行。</w:t>
      </w:r>
    </w:p>
    <w:p w14:paraId="7D2A6E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在职期间工资待遇、退休条件及退休后基本养老金、病(事)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假期间工资待遇及死亡后丧葬费、抚恤金、遗属生活困难补助。</w:t>
      </w:r>
    </w:p>
    <w:p w14:paraId="5FA197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参照事业待遇人员在职期间工资待遇、退休条件及退休后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基本养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老金和病(事)假期间工资待遇及死亡后丧葬费、抚恤金、遗属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生活困难补助按照国家的相关规定执行。</w:t>
      </w:r>
    </w:p>
    <w:p w14:paraId="0AEEA3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被采取强制措施和受行政刑事处罚及受处分工资待遇。按照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《关于事业单位工作人员和机关工人受处分工资待遇处理有关问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题的通知》(人社部发〔2012〕68号)及《关于事业单位工作人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员和机关工人被采取强制措施和受行政刑事处罚工资待遇处理有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关问题的通知》(人社部发〔2012〕69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号)文件执行。</w:t>
      </w:r>
    </w:p>
    <w:p w14:paraId="1C1F1C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2.合同制工作人员</w:t>
      </w:r>
    </w:p>
    <w:p w14:paraId="1635F0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(1)在职期间、病(事)假期间工资待遇</w:t>
      </w:r>
    </w:p>
    <w:p w14:paraId="36DEE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合同制工作人员在职期间实行结构工资，由基本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工资、基础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性绩效工资、奖励性绩效工资、移动通讯补贴及交通费补贴五部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分组成。</w:t>
      </w:r>
    </w:p>
    <w:p w14:paraId="02FD12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合同制工作人员的社会保险费由用人单位和个人依法缴纳，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社会保险费(含养老、医疗、生育、失业、工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伤保险)单位部分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由财政预算解决，个人部分由个人承担(用人单位代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扣代缴)。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缴纳社会保险费后，按照《社会保险法》及有关法律法规享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受待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遇。</w:t>
      </w:r>
    </w:p>
    <w:p w14:paraId="63912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合同制人员在病(事)假期间工资待遇按照内蒙古自治区人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事厅《机关和全额拨款事业单位工作人员事假及事假期间工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资待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遇的规定》(内人薪字〔1999〕19号)及《内蒙古自治区人民政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府办公厅关于转发国办发〔2014〕65号文件的通知》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(内政办发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电〔2014〕83号)文件执行。</w:t>
      </w:r>
    </w:p>
    <w:p w14:paraId="33B1B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(2)增资机制</w:t>
      </w:r>
    </w:p>
    <w:p w14:paraId="098B7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合同制工作人员每遇事业单位人员普调增资时，以全区事业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单位科员(初级十二级)及以下人员(除义教类人员)平均增资的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50%予以调整工资(主要指基础性绩效工资和奖励性绩效工资，比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例为6:4)。</w:t>
      </w:r>
    </w:p>
    <w:p w14:paraId="67338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因工作需要在区属部门合同制聘用岗位上连续工作满8年，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并取得国民教育大专及以上学历，年度考核为合格及以上的合同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制工作人员，经考察考核合格后，转录参照事业人员工资待遇执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行。</w:t>
      </w:r>
    </w:p>
    <w:p w14:paraId="348BD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受聘人员因公负伤和医疗保险等福利待遇，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均按国家有关规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定和各类社会保险办法执行。</w:t>
      </w:r>
    </w:p>
    <w:p w14:paraId="2F5CC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(3)被采取强制措施和受行政刑事处罚工资待遇</w:t>
      </w:r>
    </w:p>
    <w:p w14:paraId="38C8D9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合同制工作人员被采取强制措施和受行政刑事处罚工资待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遇，按照《关于事业单位工作人员和机关工人被采取强制措施和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受行政刑事处罚工资待遇处理有关问题的通知》人社部发〔2012〕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69号)文件执行。</w:t>
      </w:r>
    </w:p>
    <w:p w14:paraId="4E2DE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(4)受处分期间工资待遇</w:t>
      </w:r>
    </w:p>
    <w:p w14:paraId="0930C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合同制工作人员受处分期间执行基本工资待遇，受处分期间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所在年度的年度考核结果不得评为优秀等次。</w:t>
      </w:r>
    </w:p>
    <w:p w14:paraId="128859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合同制工作人员自处分期满次月起恢复原身份工资待遇。</w:t>
      </w:r>
    </w:p>
    <w:p w14:paraId="0D34B5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合同制工作人员受处分期间不计算任职时间。</w:t>
      </w:r>
    </w:p>
    <w:p w14:paraId="21ECE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(5)退休条件及退休后基本养老金</w:t>
      </w:r>
    </w:p>
    <w:p w14:paraId="71F12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合同制工作人员在达到法定退休年龄时需与用人单位终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止劳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动合同，按照企业职工基本养老保险待遇计发相关规定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核算养老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金。</w:t>
      </w:r>
    </w:p>
    <w:p w14:paraId="425BC8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(6)因病或非因工死亡后丧葬费及遗属生活困难补助计发办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</w:p>
    <w:p w14:paraId="01D3EC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合同制人员因病或非因工死亡后，丧葬费及遗属生活困难补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助按照企业职工基本养老保险参保人员因病或非因工死亡后丧葬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费及遗属生活困难补助进行计发。</w:t>
      </w:r>
    </w:p>
    <w:p w14:paraId="06F3FF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3.辅警类人员</w:t>
      </w:r>
    </w:p>
    <w:p w14:paraId="051B1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区人力资源和社会保障局结合辅警类人员德、能、勤、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绩、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廉等各方面表现，重点通过考试及考察本人政治素质、理想信念、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道德品行、遵法守纪、诚信记录、服务群众、业务能力、工作实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绩等方面的情况，征求纪检监察、信访部门等意见建议，全方位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多角度对辅警类人员进行综合评价，查看本人2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016—2019年度考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核登记表，形成综合考察报告，并且辅警类人员填写《石拐区辅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警类人员转录合同制人员审批表》,审批表要分别由所在单位和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主管部门签署考察考核意见及结果，区人力资源和社会保障局签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署审批意见进行备案。辅警类人员通过上述考试考察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方式转录为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合同制人员，适用本办法。</w:t>
      </w:r>
    </w:p>
    <w:p w14:paraId="7DDE48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4.政法网格员</w:t>
      </w:r>
    </w:p>
    <w:p w14:paraId="0A444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按照《包头市人民政府办公室关于建立全市社区工作者职业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化薪酬体系实施办法(试行)的通知》(包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府办发〔2020〕39号)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执行。</w:t>
      </w:r>
    </w:p>
    <w:p w14:paraId="3154AA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、考核管理</w:t>
      </w:r>
    </w:p>
    <w:p w14:paraId="60C761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编外聘用人员的年度考核坚持客观公正、科学简便、注重实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绩的原则；坚持注重工作成效，岗位技能，敬业精神的原则；坚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持注重群众公论，综合素质的原则；实行领导与群众相结合、中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期测试与年终考核相结合的方法，比照《内蒙古自治区事业单位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工作人员考核实施细则》(内人任字〔1997〕84号)确定考核结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果，考核结果分为优秀、合格、基本合格和不合格四个档次。</w:t>
      </w:r>
    </w:p>
    <w:p w14:paraId="44CD4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实行编外聘用人员年度考核备案制度。年度考核结束后，编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外聘用人员所在单位将考核工作总结、考核结果及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公示情况报区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人力资源和社会保障局进行备案。年度考核评为“优秀”等次人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数，严格控制在本单位同一身份类别参加年度考核总人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数的15%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以内。如机关事业单位在本年度获得区委、区政府或上级党委、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政府表彰奖励的，可适当提高本单位评优人员比例，最高不得超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过20%。苏木乡镇(街道)工作人员年度考核评为“优秀”等次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人数，掌握在本苏木乡镇(街道)同一身份类别参加年度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考核总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人数的20%以内。年度考核评优比例要按身份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类别分别计算，严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禁挤占不同身份类别的评优名额。在审核备案时，凡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本单位没有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对评优人员名单进行公示的，不予备案。</w:t>
      </w:r>
    </w:p>
    <w:p w14:paraId="62C943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六、考核结果的运用</w:t>
      </w:r>
    </w:p>
    <w:p w14:paraId="45DCF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编外聘用人员无正当理由不参加年度考核的，经本部门单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位教育后仍拒绝参加的，由所在部门单位直接确定其考核结果为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不合格等次，不再签订劳动合同，解除劳动关系。</w:t>
      </w:r>
    </w:p>
    <w:p w14:paraId="17D8D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2.编外聘用人员病(事)假累计超过考核年度半年或事假累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计超过考核年度三个月的不定等次；累计超过一年的直接确定为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不合格等次；接受立案审查尚未(在考核年度)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结案的，进行年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度考核，暂不写评语，不定等次，待问题查清后再确定等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次；上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年度考核为基本合格或不合格，本年度考核仍未达到合格标准的，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确定为不合格等次；在受处分及解除处分当年不得定为优秀等次。</w:t>
      </w:r>
    </w:p>
    <w:p w14:paraId="667DF5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3.编外聘用人员未履行借调手续到石拐区外工作，年度考核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直接评为“不合格”等次。</w:t>
      </w:r>
    </w:p>
    <w:p w14:paraId="38135F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4.合同制人员从2016年起年度考核结果每有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一个“优秀”等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次的，转录参照事业待遇人员任职时间缩短半年。</w:t>
      </w:r>
    </w:p>
    <w:p w14:paraId="5578A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5.合同制人员从2016年起年度考核结果每有一个“基本合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格”或“不合格”等次的，转录参照事业待遇人员任职时间延长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1年。</w:t>
      </w:r>
    </w:p>
    <w:p w14:paraId="7FD269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6.对在考核过程中有徇私舞弊、打击报复、弄虚作假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等违纪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违法行为的，上报区纪委监委予以严肃处理。</w:t>
      </w:r>
    </w:p>
    <w:p w14:paraId="0B303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七、解聘</w:t>
      </w:r>
    </w:p>
    <w:p w14:paraId="70177F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编外聘用人员有下列情形之一的，应予解聘(辞退):</w:t>
      </w:r>
    </w:p>
    <w:p w14:paraId="4F999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 连续两年、累计三年考核被确定为不合格等次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的；</w:t>
      </w:r>
    </w:p>
    <w:p w14:paraId="113DE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2.不胜任现工作岗位，拒不接受组织安排其他工作岗位的；</w:t>
      </w:r>
    </w:p>
    <w:p w14:paraId="6F6D2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3.旷工连续超10个工作日，或全年累计旷工超过30个工作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日的；</w:t>
      </w:r>
    </w:p>
    <w:p w14:paraId="4BB27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4.损害单位利益，造成重大损失的；</w:t>
      </w:r>
    </w:p>
    <w:p w14:paraId="666B4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5.工作中玩忽职守、违反程序、营私舞弊、弄虚作假，导致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发生责任事故的；</w:t>
      </w:r>
    </w:p>
    <w:p w14:paraId="7BBE7A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6.因单位调整、撤并或因回避、岗位轮换等原因，无正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当理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由拒不接受组织调整，15日不到岗工作的；</w:t>
      </w:r>
    </w:p>
    <w:p w14:paraId="5A55FB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7.触犯刑法免于刑事处罚或受到治安处罚，经单位考核不宜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留在单位工作的；</w:t>
      </w:r>
    </w:p>
    <w:p w14:paraId="37D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8.符合合同规定解聘(辞退)条件的；</w:t>
      </w:r>
    </w:p>
    <w:p w14:paraId="31DB8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9.法律法规规定的其他情形；</w:t>
      </w:r>
    </w:p>
    <w:p w14:paraId="4950B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以上情形解聘(辞退)的，一律不予经济补偿。</w:t>
      </w:r>
    </w:p>
    <w:p w14:paraId="764BEF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八、附则</w:t>
      </w:r>
    </w:p>
    <w:p w14:paraId="622CA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本办法在执行过程中，如与国家出台后续相关政策不符时，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遵照国家政策执行。</w:t>
      </w:r>
    </w:p>
    <w:p w14:paraId="1EF30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2.本管理办法自公布之日起执行，原《石拐区合同制人员管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理暂行办法》自动废止。</w:t>
      </w:r>
    </w:p>
    <w:p w14:paraId="4C0084E2">
      <w:pPr>
        <w:pStyle w:val="2"/>
        <w:spacing w:line="243" w:lineRule="auto"/>
      </w:pPr>
    </w:p>
    <w:p w14:paraId="4B788568">
      <w:pPr>
        <w:pStyle w:val="2"/>
        <w:spacing w:line="243" w:lineRule="auto"/>
      </w:pPr>
    </w:p>
    <w:p w14:paraId="1D61D789">
      <w:pPr>
        <w:pStyle w:val="2"/>
        <w:spacing w:line="243" w:lineRule="auto"/>
      </w:pPr>
    </w:p>
    <w:p w14:paraId="021DCA99">
      <w:pPr>
        <w:pStyle w:val="2"/>
        <w:spacing w:line="243" w:lineRule="auto"/>
      </w:pPr>
    </w:p>
    <w:p w14:paraId="75106B42">
      <w:pPr>
        <w:pStyle w:val="2"/>
        <w:spacing w:line="243" w:lineRule="auto"/>
      </w:pPr>
    </w:p>
    <w:p w14:paraId="168446A5">
      <w:pPr>
        <w:pStyle w:val="2"/>
        <w:spacing w:line="243" w:lineRule="auto"/>
      </w:pPr>
    </w:p>
    <w:p w14:paraId="0C60ECBE">
      <w:pPr>
        <w:spacing w:before="240" w:line="241" w:lineRule="auto"/>
        <w:ind w:left="1053"/>
        <w:rPr>
          <w:rFonts w:ascii="宋体" w:hAnsi="宋体" w:eastAsia="宋体" w:cs="宋体"/>
          <w:sz w:val="21"/>
          <w:szCs w:val="21"/>
        </w:rPr>
      </w:pPr>
    </w:p>
    <w:sectPr>
      <w:pgSz w:w="11910" w:h="16840"/>
      <w:pgMar w:top="1984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164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4647</Words>
  <Characters>4783</Characters>
  <TotalTime>7</TotalTime>
  <ScaleCrop>false</ScaleCrop>
  <LinksUpToDate>false</LinksUpToDate>
  <CharactersWithSpaces>4930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2026-05-21T10:39:00Z</dcterms:created>
  <dc:creator>Administrator</dc:creator>
  <cp:lastModifiedBy>郝</cp:lastModifiedBy>
  <dcterms:modified xsi:type="dcterms:W3CDTF">2026-05-22T07:25:07Z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2026-05-21T10:39:51Z</vt:filetime>
  </property>
  <property fmtid="{D5CDD505-2E9C-101B-9397-08002B2CF9AE}" pid="4" name="UsrData">
    <vt:lpwstr>6a0e7071a4d3c6001f26234awl</vt:lpwstr>
  </property>
  <property fmtid="{D5CDD505-2E9C-101B-9397-08002B2CF9AE}" pid="5" name="KSOTemplateDocerSaveRecord">
    <vt:lpwstr>eyJoZGlkIjoiNGQxMWYzMzgxYjIyODYwOTNiNWJlMTVkNjRmNTliYjQiLCJ1c2VySWQiOiIxMjkwMDMzMzk4In0=</vt:lpwstr>
  </property>
  <property fmtid="{D5CDD505-2E9C-101B-9397-08002B2CF9AE}" pid="6" name="KSOProductBuildVer">
    <vt:lpwstr>2052-12.1.0.25865</vt:lpwstr>
  </property>
  <property fmtid="{D5CDD505-2E9C-101B-9397-08002B2CF9AE}" pid="7" name="ICV">
    <vt:lpwstr>81FF4112EAC6459A87AD614488C6E80D_13</vt:lpwstr>
  </property>
</Properties>
</file>