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CE6C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textAlignment w:val="baseline"/>
        <w:rPr>
          <w:rFonts w:hint="eastAsia" w:ascii="仿宋_GB2312" w:hAnsi="仿宋_GB2312" w:eastAsia="仿宋_GB2312" w:cs="仿宋_GB2312"/>
          <w:i w:val="0"/>
          <w:iCs w:val="0"/>
          <w:caps w:val="0"/>
          <w:color w:val="000000"/>
          <w:spacing w:val="0"/>
          <w:sz w:val="32"/>
          <w:szCs w:val="32"/>
        </w:rPr>
      </w:pPr>
      <w:r>
        <w:rPr>
          <w:rFonts w:ascii="楷体_GB2312" w:hAnsi="Times New Roman" w:eastAsia="楷体_GB2312" w:cs="楷体_GB2312"/>
          <w:i w:val="0"/>
          <w:iCs w:val="0"/>
          <w:caps w:val="0"/>
          <w:color w:val="000000"/>
          <w:spacing w:val="0"/>
          <w:sz w:val="31"/>
          <w:szCs w:val="31"/>
          <w:vertAlign w:val="baseline"/>
        </w:rPr>
        <w:br w:type="textWrapping"/>
      </w:r>
      <w:r>
        <w:rPr>
          <w:rFonts w:hint="eastAsia" w:ascii="仿宋_GB2312" w:hAnsi="仿宋_GB2312" w:eastAsia="仿宋_GB2312" w:cs="仿宋_GB2312"/>
          <w:i w:val="0"/>
          <w:iCs w:val="0"/>
          <w:caps w:val="0"/>
          <w:color w:val="000000"/>
          <w:spacing w:val="0"/>
          <w:sz w:val="32"/>
          <w:szCs w:val="32"/>
          <w:vertAlign w:val="baseline"/>
        </w:rPr>
        <w:t>吉忽伦图苏木、五当召镇、白狐沟街道办事处、大德恒街道办事处：</w:t>
      </w:r>
    </w:p>
    <w:p w14:paraId="3140EB9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vertAlign w:val="baseline"/>
        </w:rPr>
        <w:t>经2023年5月 17日召开的石拐区人民政府 2023 年第8 次常务会议研究同意，现将《石拐区农村牧区户厕长效管护机制方案》印发给你们，请结合实际，认真贯彻落实。</w:t>
      </w:r>
    </w:p>
    <w:p w14:paraId="2F9067D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vertAlign w:val="baseline"/>
        </w:rPr>
        <w:t> </w:t>
      </w:r>
    </w:p>
    <w:p w14:paraId="24074E5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vertAlign w:val="baseline"/>
        </w:rPr>
        <w:t>                       </w:t>
      </w:r>
    </w:p>
    <w:p w14:paraId="16F9EB9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jc w:val="right"/>
        <w:textAlignment w:val="baseline"/>
        <w:rPr>
          <w:rFonts w:hint="default" w:ascii="sans-serif" w:hAnsi="sans-serif" w:eastAsia="sans-serif" w:cs="sans-serif"/>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32"/>
          <w:szCs w:val="32"/>
          <w:vertAlign w:val="baseline"/>
        </w:rPr>
        <w:t>                                 2023年6月20日</w:t>
      </w:r>
    </w:p>
    <w:p w14:paraId="6D800E8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14:paraId="18EFC16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14:paraId="05B40FE8">
      <w:pPr>
        <w:rPr>
          <w:rFonts w:ascii="方正小标宋_GBK" w:hAnsi="方正小标宋_GBK" w:eastAsia="方正小标宋_GBK" w:cs="方正小标宋_GBK"/>
          <w:i w:val="0"/>
          <w:iCs w:val="0"/>
          <w:caps w:val="0"/>
          <w:color w:val="000000"/>
          <w:spacing w:val="0"/>
          <w:sz w:val="43"/>
          <w:szCs w:val="43"/>
        </w:rPr>
      </w:pPr>
      <w:r>
        <w:rPr>
          <w:rFonts w:ascii="方正小标宋_GBK" w:hAnsi="方正小标宋_GBK" w:eastAsia="方正小标宋_GBK" w:cs="方正小标宋_GBK"/>
          <w:i w:val="0"/>
          <w:iCs w:val="0"/>
          <w:caps w:val="0"/>
          <w:color w:val="000000"/>
          <w:spacing w:val="0"/>
          <w:sz w:val="43"/>
          <w:szCs w:val="43"/>
        </w:rPr>
        <w:br w:type="page"/>
      </w:r>
    </w:p>
    <w:p w14:paraId="46DE247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jc w:val="center"/>
        <w:rPr>
          <w:rFonts w:hint="eastAsia" w:ascii="方正小标宋简体" w:hAnsi="方正小标宋简体" w:eastAsia="方正小标宋简体" w:cs="方正小标宋简体"/>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3"/>
          <w:szCs w:val="43"/>
        </w:rPr>
        <w:t>石拐区农村牧区户厕长效管护机制方案</w:t>
      </w:r>
    </w:p>
    <w:p w14:paraId="31D87FE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14:paraId="329504B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ascii="仿宋_GB2312" w:hAnsi="Times New Roman" w:eastAsia="仿宋_GB2312" w:cs="仿宋_GB2312"/>
          <w:i w:val="0"/>
          <w:iCs w:val="0"/>
          <w:caps w:val="0"/>
          <w:color w:val="000000"/>
          <w:spacing w:val="0"/>
          <w:sz w:val="31"/>
          <w:szCs w:val="31"/>
        </w:rPr>
        <w:t>为加强对农村卫生</w:t>
      </w:r>
      <w:r>
        <w:rPr>
          <w:rFonts w:hint="eastAsia" w:ascii="仿宋_GB2312" w:hAnsi="Times New Roman" w:eastAsia="仿宋_GB2312" w:cs="仿宋_GB2312"/>
          <w:i w:val="0"/>
          <w:iCs w:val="0"/>
          <w:caps w:val="0"/>
          <w:color w:val="000000"/>
          <w:spacing w:val="0"/>
          <w:sz w:val="31"/>
          <w:szCs w:val="31"/>
        </w:rPr>
        <w:t>户厕的使用管理和维护</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确保无害化处理效果</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促进粪肥有效利用</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防止污染环境</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巩固农村改厕工作成果</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确保长期发挥效益</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使农村人居环境得到根本改善</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特制订本方案。</w:t>
      </w:r>
    </w:p>
    <w:p w14:paraId="2AE5C8A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0"/>
          <w:sz w:val="31"/>
          <w:szCs w:val="31"/>
        </w:rPr>
        <w:t>一、</w:t>
      </w:r>
      <w:r>
        <w:rPr>
          <w:rFonts w:hint="eastAsia" w:ascii="黑体" w:hAnsi="宋体" w:eastAsia="黑体" w:cs="黑体"/>
          <w:i w:val="0"/>
          <w:iCs w:val="0"/>
          <w:caps w:val="0"/>
          <w:color w:val="000000"/>
          <w:spacing w:val="0"/>
          <w:sz w:val="31"/>
          <w:szCs w:val="31"/>
        </w:rPr>
        <w:t>指导思想</w:t>
      </w:r>
    </w:p>
    <w:p w14:paraId="4D5B038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以党的二十大精神为指导</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深入贯彻落实习近平总书记系列重要讲话精神</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认真贯彻落实中央、自治区、包头市相关文件精神</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坚持政府引导、社会参与、市场运作、有偿服务的原则</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积极探索和建立成熟的农村改厕长效管护机制</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从根本上解决农村改厕后的管理、维修及污水处理问题</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促进农村人居环境改善和绿色、生态、可持续发展。</w:t>
      </w:r>
    </w:p>
    <w:p w14:paraId="046548EE">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二、工作目标</w:t>
      </w:r>
    </w:p>
    <w:p w14:paraId="40ABDB0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按照</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专人管理</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快速维修</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及时抽取</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科学利用</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的工作目标</w:t>
      </w:r>
      <w:r>
        <w:rPr>
          <w:rFonts w:hint="default" w:ascii="Times New Roman" w:hAnsi="Times New Roman" w:eastAsia="sans-serif" w:cs="Times New Roman"/>
          <w:i w:val="0"/>
          <w:iCs w:val="0"/>
          <w:caps w:val="0"/>
          <w:color w:val="000000"/>
          <w:spacing w:val="0"/>
          <w:sz w:val="31"/>
          <w:szCs w:val="31"/>
        </w:rPr>
        <w:t>, </w:t>
      </w:r>
      <w:r>
        <w:rPr>
          <w:rFonts w:hint="eastAsia" w:ascii="仿宋_GB2312" w:hAnsi="Times New Roman" w:eastAsia="仿宋_GB2312" w:cs="仿宋_GB2312"/>
          <w:i w:val="0"/>
          <w:iCs w:val="0"/>
          <w:caps w:val="0"/>
          <w:color w:val="000000"/>
          <w:spacing w:val="0"/>
          <w:sz w:val="31"/>
          <w:szCs w:val="31"/>
        </w:rPr>
        <w:t>成立管理队伍</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健全管理网络</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明确部门职责</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做好改建厕所后续工作</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确保厕具坏了有人修、粪液满了有人抽、抽走之后有效用</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巩固和扩大农村改厕工作成果</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逐步建立起</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管、收、用并重</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责、权、利一致</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的长效管护机制。</w:t>
      </w:r>
    </w:p>
    <w:p w14:paraId="61635A2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三、基本原则</w:t>
      </w:r>
    </w:p>
    <w:p w14:paraId="73B063E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（一）坚持建管并重。</w:t>
      </w:r>
      <w:r>
        <w:rPr>
          <w:rFonts w:hint="eastAsia" w:ascii="仿宋_GB2312" w:hAnsi="Times New Roman" w:eastAsia="仿宋_GB2312" w:cs="仿宋_GB2312"/>
          <w:i w:val="0"/>
          <w:iCs w:val="0"/>
          <w:caps w:val="0"/>
          <w:color w:val="000000"/>
          <w:spacing w:val="0"/>
          <w:sz w:val="31"/>
          <w:szCs w:val="31"/>
        </w:rPr>
        <w:t>按照村庄全覆盖要求继续加大改厕力度</w:t>
      </w:r>
      <w:r>
        <w:rPr>
          <w:rFonts w:hint="default" w:ascii="Times New Roman" w:hAnsi="Times New Roman" w:eastAsia="sans-serif" w:cs="Times New Roman"/>
          <w:i w:val="0"/>
          <w:iCs w:val="0"/>
          <w:caps w:val="0"/>
          <w:color w:val="000000"/>
          <w:spacing w:val="0"/>
          <w:sz w:val="31"/>
          <w:szCs w:val="31"/>
        </w:rPr>
        <w:t>, </w:t>
      </w:r>
      <w:r>
        <w:rPr>
          <w:rFonts w:hint="eastAsia" w:ascii="仿宋_GB2312" w:hAnsi="Times New Roman" w:eastAsia="仿宋_GB2312" w:cs="仿宋_GB2312"/>
          <w:i w:val="0"/>
          <w:iCs w:val="0"/>
          <w:caps w:val="0"/>
          <w:color w:val="000000"/>
          <w:spacing w:val="0"/>
          <w:sz w:val="31"/>
          <w:szCs w:val="31"/>
        </w:rPr>
        <w:t>建管同步实施</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确保后续维护、粪液抽取及时到位</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避免出现二次污染问题。</w:t>
      </w:r>
    </w:p>
    <w:p w14:paraId="0F41E39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（二）坚持以人为本。</w:t>
      </w:r>
      <w:r>
        <w:rPr>
          <w:rFonts w:hint="eastAsia" w:ascii="仿宋_GB2312" w:hAnsi="Times New Roman" w:eastAsia="仿宋_GB2312" w:cs="仿宋_GB2312"/>
          <w:i w:val="0"/>
          <w:iCs w:val="0"/>
          <w:caps w:val="0"/>
          <w:color w:val="000000"/>
          <w:spacing w:val="0"/>
          <w:sz w:val="31"/>
          <w:szCs w:val="31"/>
        </w:rPr>
        <w:t>突出农民主体地位</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尊重农民意愿</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培养良好生活习惯</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充分调动农户参与厕所管理与维护的积极性和主动性。</w:t>
      </w:r>
    </w:p>
    <w:p w14:paraId="0AA9709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（三）坚持政府主导。</w:t>
      </w:r>
      <w:r>
        <w:rPr>
          <w:rFonts w:hint="eastAsia" w:ascii="仿宋_GB2312" w:hAnsi="Times New Roman" w:eastAsia="仿宋_GB2312" w:cs="仿宋_GB2312"/>
          <w:i w:val="0"/>
          <w:iCs w:val="0"/>
          <w:caps w:val="0"/>
          <w:color w:val="000000"/>
          <w:spacing w:val="0"/>
          <w:sz w:val="31"/>
          <w:szCs w:val="31"/>
        </w:rPr>
        <w:t>按照政府主导、村（居）主体、全民参与的原则</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建立政府统一领导、公共财政适当补贴、市场化服务相结合的推进机制</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实行区、苏木镇（街道）、村三级联动</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分级负责。</w:t>
      </w:r>
    </w:p>
    <w:p w14:paraId="1A16290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（四）坚持有机结合。</w:t>
      </w:r>
      <w:r>
        <w:rPr>
          <w:rFonts w:hint="eastAsia" w:ascii="仿宋_GB2312" w:hAnsi="Times New Roman" w:eastAsia="仿宋_GB2312" w:cs="仿宋_GB2312"/>
          <w:i w:val="0"/>
          <w:iCs w:val="0"/>
          <w:caps w:val="0"/>
          <w:color w:val="000000"/>
          <w:spacing w:val="0"/>
          <w:sz w:val="31"/>
          <w:szCs w:val="31"/>
        </w:rPr>
        <w:t>将农村改厕与污水治理、环卫一体化、抽取利用等相结合</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充分利用现有人员、设备和资源</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着眼于常态管理</w:t>
      </w:r>
      <w:r>
        <w:rPr>
          <w:rFonts w:hint="default" w:ascii="Times New Roman" w:hAnsi="Times New Roman" w:eastAsia="sans-serif" w:cs="Times New Roman"/>
          <w:i w:val="0"/>
          <w:iCs w:val="0"/>
          <w:caps w:val="0"/>
          <w:color w:val="000000"/>
          <w:spacing w:val="0"/>
          <w:sz w:val="31"/>
          <w:szCs w:val="31"/>
        </w:rPr>
        <w:t>, </w:t>
      </w:r>
      <w:r>
        <w:rPr>
          <w:rFonts w:hint="eastAsia" w:ascii="仿宋_GB2312" w:hAnsi="Times New Roman" w:eastAsia="仿宋_GB2312" w:cs="仿宋_GB2312"/>
          <w:i w:val="0"/>
          <w:iCs w:val="0"/>
          <w:caps w:val="0"/>
          <w:color w:val="000000"/>
          <w:spacing w:val="0"/>
          <w:sz w:val="31"/>
          <w:szCs w:val="31"/>
        </w:rPr>
        <w:t>建立绿色、环保、全覆盖、精细化、常态化的管理机制。</w:t>
      </w:r>
    </w:p>
    <w:p w14:paraId="27FC3F4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四、推进措施</w:t>
      </w:r>
    </w:p>
    <w:p w14:paraId="31DFE21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（一）明确责任主体。</w:t>
      </w:r>
      <w:r>
        <w:rPr>
          <w:rFonts w:hint="eastAsia" w:ascii="仿宋_GB2312" w:hAnsi="Times New Roman" w:eastAsia="仿宋_GB2312" w:cs="仿宋_GB2312"/>
          <w:i w:val="0"/>
          <w:iCs w:val="0"/>
          <w:caps w:val="0"/>
          <w:color w:val="000000"/>
          <w:spacing w:val="0"/>
          <w:sz w:val="31"/>
          <w:szCs w:val="31"/>
        </w:rPr>
        <w:t>苏木镇（街道）为厕所管护机制实施的责任主体</w:t>
      </w:r>
      <w:r>
        <w:rPr>
          <w:rFonts w:hint="default" w:ascii="Times New Roman" w:hAnsi="Times New Roman" w:eastAsia="sans-serif" w:cs="Times New Roman"/>
          <w:i w:val="0"/>
          <w:iCs w:val="0"/>
          <w:caps w:val="0"/>
          <w:color w:val="000000"/>
          <w:spacing w:val="0"/>
          <w:sz w:val="31"/>
          <w:szCs w:val="31"/>
        </w:rPr>
        <w:t>, </w:t>
      </w:r>
      <w:r>
        <w:rPr>
          <w:rFonts w:hint="eastAsia" w:ascii="仿宋_GB2312" w:hAnsi="Times New Roman" w:eastAsia="仿宋_GB2312" w:cs="仿宋_GB2312"/>
          <w:i w:val="0"/>
          <w:iCs w:val="0"/>
          <w:caps w:val="0"/>
          <w:color w:val="000000"/>
          <w:spacing w:val="0"/>
          <w:sz w:val="31"/>
          <w:szCs w:val="31"/>
        </w:rPr>
        <w:t>具体负责农村厕所无害化改造后的后续管理工作</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实行</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苏木镇（街道）主体</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嘎查村负责</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制度。</w:t>
      </w:r>
    </w:p>
    <w:p w14:paraId="1FC72B6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（二）成立农村改厕服务队。</w:t>
      </w:r>
      <w:r>
        <w:rPr>
          <w:rFonts w:hint="eastAsia" w:ascii="仿宋_GB2312" w:hAnsi="Times New Roman" w:eastAsia="仿宋_GB2312" w:cs="仿宋_GB2312"/>
          <w:i w:val="0"/>
          <w:iCs w:val="0"/>
          <w:caps w:val="0"/>
          <w:color w:val="000000"/>
          <w:spacing w:val="0"/>
          <w:sz w:val="31"/>
          <w:szCs w:val="31"/>
        </w:rPr>
        <w:t>苏木镇（街道）要按照市场化服务的原则</w:t>
      </w:r>
      <w:r>
        <w:rPr>
          <w:rFonts w:hint="default" w:ascii="Times New Roman" w:hAnsi="Times New Roman" w:eastAsia="sans-serif" w:cs="Times New Roman"/>
          <w:i w:val="0"/>
          <w:iCs w:val="0"/>
          <w:caps w:val="0"/>
          <w:color w:val="000000"/>
          <w:spacing w:val="0"/>
          <w:sz w:val="31"/>
          <w:szCs w:val="31"/>
        </w:rPr>
        <w:t>, </w:t>
      </w:r>
      <w:r>
        <w:rPr>
          <w:rFonts w:hint="eastAsia" w:ascii="仿宋_GB2312" w:hAnsi="Times New Roman" w:eastAsia="仿宋_GB2312" w:cs="仿宋_GB2312"/>
          <w:i w:val="0"/>
          <w:iCs w:val="0"/>
          <w:caps w:val="0"/>
          <w:color w:val="000000"/>
          <w:spacing w:val="0"/>
          <w:sz w:val="31"/>
          <w:szCs w:val="31"/>
        </w:rPr>
        <w:t>组建农村改厕服务队</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公布农村改厕服务电话</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具体承担厕具损坏的维修、粪液清掏和无害化处理。鼓励引导社会力量、本地林果种植、生态农庄、农业合作社等规模化种植企业积极参与运营。</w:t>
      </w:r>
    </w:p>
    <w:p w14:paraId="1CF319E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（三）做好粪渣粪液的利用与处理。</w:t>
      </w:r>
      <w:r>
        <w:rPr>
          <w:rFonts w:hint="eastAsia" w:ascii="仿宋_GB2312" w:hAnsi="Times New Roman" w:eastAsia="仿宋_GB2312" w:cs="仿宋_GB2312"/>
          <w:i w:val="0"/>
          <w:iCs w:val="0"/>
          <w:caps w:val="0"/>
          <w:color w:val="000000"/>
          <w:spacing w:val="0"/>
          <w:sz w:val="31"/>
          <w:szCs w:val="31"/>
        </w:rPr>
        <w:t>粪液收集后优先作为有机肥料用于农业生产</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严禁随便倾倒</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防止造成新的环境污染。对确实无法就地还田利用的村庄</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由苏木镇（街道）根据村庄布局向区政府提出申请</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规划建设标准化粪液收集存放点、购置大型运输车辆</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由苏木镇（街道）农村改厕服务队定期将收集的粪液集中送至污水处理厂</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进行无害化处理。</w:t>
      </w:r>
    </w:p>
    <w:p w14:paraId="329159E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五、资金补贴</w:t>
      </w:r>
    </w:p>
    <w:p w14:paraId="0382F14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目前，石拐区已建卫生户厕</w:t>
      </w:r>
      <w:r>
        <w:rPr>
          <w:rFonts w:hint="default" w:ascii="Times New Roman" w:hAnsi="Times New Roman" w:eastAsia="sans-serif" w:cs="Times New Roman"/>
          <w:i w:val="0"/>
          <w:iCs w:val="0"/>
          <w:caps w:val="0"/>
          <w:color w:val="000000"/>
          <w:spacing w:val="0"/>
          <w:sz w:val="31"/>
          <w:szCs w:val="31"/>
        </w:rPr>
        <w:t>791</w:t>
      </w:r>
      <w:r>
        <w:rPr>
          <w:rFonts w:hint="eastAsia" w:ascii="仿宋_GB2312" w:hAnsi="Times New Roman" w:eastAsia="仿宋_GB2312" w:cs="仿宋_GB2312"/>
          <w:i w:val="0"/>
          <w:iCs w:val="0"/>
          <w:caps w:val="0"/>
          <w:color w:val="000000"/>
          <w:spacing w:val="0"/>
          <w:sz w:val="31"/>
          <w:szCs w:val="31"/>
        </w:rPr>
        <w:t>户，</w:t>
      </w: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年计划新建卫生户厕</w:t>
      </w:r>
      <w:r>
        <w:rPr>
          <w:rFonts w:hint="default" w:ascii="Times New Roman" w:hAnsi="Times New Roman" w:eastAsia="sans-serif" w:cs="Times New Roman"/>
          <w:i w:val="0"/>
          <w:iCs w:val="0"/>
          <w:caps w:val="0"/>
          <w:color w:val="000000"/>
          <w:spacing w:val="0"/>
          <w:sz w:val="31"/>
          <w:szCs w:val="31"/>
        </w:rPr>
        <w:t>85</w:t>
      </w:r>
      <w:r>
        <w:rPr>
          <w:rFonts w:hint="eastAsia" w:ascii="仿宋_GB2312" w:hAnsi="Times New Roman" w:eastAsia="仿宋_GB2312" w:cs="仿宋_GB2312"/>
          <w:i w:val="0"/>
          <w:iCs w:val="0"/>
          <w:caps w:val="0"/>
          <w:color w:val="000000"/>
          <w:spacing w:val="0"/>
          <w:sz w:val="31"/>
          <w:szCs w:val="31"/>
        </w:rPr>
        <w:t>户，</w:t>
      </w:r>
      <w:r>
        <w:rPr>
          <w:rFonts w:hint="default" w:ascii="Times New Roman" w:hAnsi="Times New Roman" w:eastAsia="sans-serif" w:cs="Times New Roman"/>
          <w:i w:val="0"/>
          <w:iCs w:val="0"/>
          <w:caps w:val="0"/>
          <w:color w:val="000000"/>
          <w:spacing w:val="0"/>
          <w:sz w:val="31"/>
          <w:szCs w:val="31"/>
        </w:rPr>
        <w:t>2024-2025</w:t>
      </w:r>
      <w:r>
        <w:rPr>
          <w:rFonts w:hint="eastAsia" w:ascii="仿宋_GB2312" w:hAnsi="Times New Roman" w:eastAsia="仿宋_GB2312" w:cs="仿宋_GB2312"/>
          <w:i w:val="0"/>
          <w:iCs w:val="0"/>
          <w:caps w:val="0"/>
          <w:color w:val="000000"/>
          <w:spacing w:val="0"/>
          <w:sz w:val="31"/>
          <w:szCs w:val="31"/>
        </w:rPr>
        <w:t>年计划新建卫生户厕</w:t>
      </w:r>
      <w:r>
        <w:rPr>
          <w:rFonts w:hint="default" w:ascii="Times New Roman" w:hAnsi="Times New Roman" w:eastAsia="sans-serif" w:cs="Times New Roman"/>
          <w:i w:val="0"/>
          <w:iCs w:val="0"/>
          <w:caps w:val="0"/>
          <w:color w:val="000000"/>
          <w:spacing w:val="0"/>
          <w:sz w:val="31"/>
          <w:szCs w:val="31"/>
        </w:rPr>
        <w:t>144</w:t>
      </w:r>
      <w:r>
        <w:rPr>
          <w:rFonts w:hint="eastAsia" w:ascii="仿宋_GB2312" w:hAnsi="Times New Roman" w:eastAsia="仿宋_GB2312" w:cs="仿宋_GB2312"/>
          <w:i w:val="0"/>
          <w:iCs w:val="0"/>
          <w:caps w:val="0"/>
          <w:color w:val="000000"/>
          <w:spacing w:val="0"/>
          <w:sz w:val="31"/>
          <w:szCs w:val="31"/>
        </w:rPr>
        <w:t>户。各涉农地区根据实际已建卫生户厕数量申请管护资金。财政部门每年针对户厕长效管护工作给予各涉农地区预算内资金支持，本年度财政补贴资金结余自动转为下一年度财政补贴资金，补贴资金作为户厕维护专项资金，禁止使用其他与卫生户厕长效管护无关支出。每年度户厕管护资金由区政府补贴、乡镇、嘎查村、农户自筹组成，每年每户卫生户厕维护费用</w:t>
      </w:r>
      <w:r>
        <w:rPr>
          <w:rFonts w:hint="default" w:ascii="Times New Roman" w:hAnsi="Times New Roman" w:eastAsia="sans-serif" w:cs="Times New Roman"/>
          <w:i w:val="0"/>
          <w:iCs w:val="0"/>
          <w:caps w:val="0"/>
          <w:color w:val="000000"/>
          <w:spacing w:val="0"/>
          <w:sz w:val="31"/>
          <w:szCs w:val="31"/>
        </w:rPr>
        <w:t>300</w:t>
      </w:r>
      <w:r>
        <w:rPr>
          <w:rFonts w:hint="eastAsia" w:ascii="仿宋_GB2312" w:hAnsi="Times New Roman" w:eastAsia="仿宋_GB2312" w:cs="仿宋_GB2312"/>
          <w:i w:val="0"/>
          <w:iCs w:val="0"/>
          <w:caps w:val="0"/>
          <w:color w:val="000000"/>
          <w:spacing w:val="0"/>
          <w:sz w:val="31"/>
          <w:szCs w:val="31"/>
        </w:rPr>
        <w:t>元计算，其中乡镇补贴</w:t>
      </w:r>
      <w:r>
        <w:rPr>
          <w:rFonts w:hint="default" w:ascii="Times New Roman" w:hAnsi="Times New Roman" w:eastAsia="sans-serif" w:cs="Times New Roman"/>
          <w:i w:val="0"/>
          <w:iCs w:val="0"/>
          <w:caps w:val="0"/>
          <w:color w:val="000000"/>
          <w:spacing w:val="0"/>
          <w:sz w:val="31"/>
          <w:szCs w:val="31"/>
        </w:rPr>
        <w:t>80%</w:t>
      </w:r>
      <w:r>
        <w:rPr>
          <w:rFonts w:hint="eastAsia" w:ascii="仿宋_GB2312" w:hAnsi="Times New Roman" w:eastAsia="仿宋_GB2312" w:cs="仿宋_GB2312"/>
          <w:i w:val="0"/>
          <w:iCs w:val="0"/>
          <w:caps w:val="0"/>
          <w:color w:val="000000"/>
          <w:spacing w:val="0"/>
          <w:sz w:val="31"/>
          <w:szCs w:val="31"/>
        </w:rPr>
        <w:t>（预算内资金），嘎查村补贴</w:t>
      </w:r>
      <w:r>
        <w:rPr>
          <w:rFonts w:hint="default" w:ascii="Times New Roman" w:hAnsi="Times New Roman" w:eastAsia="sans-serif" w:cs="Times New Roman"/>
          <w:i w:val="0"/>
          <w:iCs w:val="0"/>
          <w:caps w:val="0"/>
          <w:color w:val="000000"/>
          <w:spacing w:val="0"/>
          <w:sz w:val="31"/>
          <w:szCs w:val="31"/>
        </w:rPr>
        <w:t>10%</w:t>
      </w:r>
      <w:r>
        <w:rPr>
          <w:rFonts w:hint="eastAsia" w:ascii="仿宋_GB2312" w:hAnsi="Times New Roman" w:eastAsia="仿宋_GB2312" w:cs="仿宋_GB2312"/>
          <w:i w:val="0"/>
          <w:iCs w:val="0"/>
          <w:caps w:val="0"/>
          <w:color w:val="000000"/>
          <w:spacing w:val="0"/>
          <w:sz w:val="31"/>
          <w:szCs w:val="31"/>
        </w:rPr>
        <w:t>，农户自筹</w:t>
      </w:r>
      <w:r>
        <w:rPr>
          <w:rFonts w:hint="default" w:ascii="Times New Roman" w:hAnsi="Times New Roman" w:eastAsia="sans-serif" w:cs="Times New Roman"/>
          <w:i w:val="0"/>
          <w:iCs w:val="0"/>
          <w:caps w:val="0"/>
          <w:color w:val="000000"/>
          <w:spacing w:val="0"/>
          <w:sz w:val="31"/>
          <w:szCs w:val="31"/>
        </w:rPr>
        <w:t>10%</w:t>
      </w:r>
      <w:r>
        <w:rPr>
          <w:rFonts w:hint="eastAsia" w:ascii="仿宋_GB2312" w:hAnsi="Times New Roman" w:eastAsia="仿宋_GB2312" w:cs="仿宋_GB2312"/>
          <w:i w:val="0"/>
          <w:iCs w:val="0"/>
          <w:caps w:val="0"/>
          <w:color w:val="000000"/>
          <w:spacing w:val="0"/>
          <w:sz w:val="31"/>
          <w:szCs w:val="31"/>
        </w:rPr>
        <w:t>。</w:t>
      </w:r>
    </w:p>
    <w:p w14:paraId="097FD31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六、保障措施</w:t>
      </w:r>
    </w:p>
    <w:p w14:paraId="7DBB473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（一）强化责任落实。</w:t>
      </w:r>
      <w:r>
        <w:rPr>
          <w:rFonts w:hint="eastAsia" w:ascii="仿宋_GB2312" w:hAnsi="Times New Roman" w:eastAsia="仿宋_GB2312" w:cs="仿宋_GB2312"/>
          <w:i w:val="0"/>
          <w:iCs w:val="0"/>
          <w:caps w:val="0"/>
          <w:color w:val="000000"/>
          <w:spacing w:val="0"/>
          <w:sz w:val="31"/>
          <w:szCs w:val="31"/>
        </w:rPr>
        <w:t>区农牧局负责对全区农村改厕后续管理维护工作的协调和技术指导。苏木镇（街道）是农村改厕后续管理维护落实工作的第一责任单位</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要切实加强领导</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以实施农村改厕的工作热情落实好改厕后续维护管理工作</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建立日常维修和清洁卫生管理机制</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开展经常性的检查考核</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保证厕所正常运转和卫生整洁。嘎查村是农村改厕的直接受益者</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是农村厕所的日常管护的责任单位。</w:t>
      </w:r>
    </w:p>
    <w:p w14:paraId="11D407C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（二）强化资金保障。</w:t>
      </w:r>
      <w:r>
        <w:rPr>
          <w:rFonts w:hint="eastAsia" w:ascii="仿宋_GB2312" w:hAnsi="Times New Roman" w:eastAsia="仿宋_GB2312" w:cs="仿宋_GB2312"/>
          <w:i w:val="0"/>
          <w:iCs w:val="0"/>
          <w:caps w:val="0"/>
          <w:color w:val="000000"/>
          <w:spacing w:val="0"/>
          <w:sz w:val="31"/>
          <w:szCs w:val="31"/>
        </w:rPr>
        <w:t>按照政府主导、公共财政适当补贴、市场化服务相结合的原则建立完善的资金保障体系。区财政按实际完成户厕改造数，每年保障一定的维护费用，苏木镇（街道）要按照有关涉农专项资金管理办法</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严格执行资金使用相关规定</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做到专款专用、公开透明。倡导有条件的村集体和社会资助</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建立多元化资金保障机制。</w:t>
      </w:r>
    </w:p>
    <w:p w14:paraId="484E53C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（三）严格督导考核。</w:t>
      </w:r>
      <w:r>
        <w:rPr>
          <w:rFonts w:hint="eastAsia" w:ascii="仿宋_GB2312" w:hAnsi="Times New Roman" w:eastAsia="仿宋_GB2312" w:cs="仿宋_GB2312"/>
          <w:i w:val="0"/>
          <w:iCs w:val="0"/>
          <w:caps w:val="0"/>
          <w:color w:val="000000"/>
          <w:spacing w:val="0"/>
          <w:sz w:val="31"/>
          <w:szCs w:val="31"/>
        </w:rPr>
        <w:t>区农牧局要加强技术指导工作</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针对工作中出现的新情况、新问题</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及时开展调查核实和对策研究</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提出解决问题的办法</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确保农村改厕工作顺利进行。村集体作为卫生户厕长效管护主体责任，实行网格化管理。各涉农地区建立卫生户厕长效管护方案，及各嘎查村卫生户厕长效管护考核机制。改厕工作纳入全区乡村振兴考核</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对出色完成农村改厕后续维护管理工作的苏木镇（街道）</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予以适当加分和奖励；对完成农村改厕后续维护工作较差的苏木镇（街道）</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予以扣分和批评。</w:t>
      </w:r>
    </w:p>
    <w:p w14:paraId="7C4DD2A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14:paraId="0D249BA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645"/>
        <w:jc w:val="both"/>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附件：农村新建户厕维护服务费资金测算</w:t>
      </w:r>
    </w:p>
    <w:p w14:paraId="1187F40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0"/>
        <w:jc w:val="center"/>
        <w:rPr>
          <w:rFonts w:hint="eastAsia" w:ascii="方正小标宋简体" w:hAnsi="方正小标宋简体" w:eastAsia="方正小标宋简体" w:cs="方正小标宋简体"/>
          <w:i w:val="0"/>
          <w:iCs w:val="0"/>
          <w:caps w:val="0"/>
          <w:color w:val="000000"/>
          <w:spacing w:val="0"/>
          <w:sz w:val="27"/>
          <w:szCs w:val="27"/>
        </w:rPr>
      </w:pPr>
      <w:bookmarkStart w:id="0" w:name="_GoBack"/>
      <w:bookmarkEnd w:id="0"/>
      <w:r>
        <w:rPr>
          <w:rFonts w:hint="default" w:ascii="Times New Roman" w:hAnsi="Times New Roman" w:eastAsia="sans-serif" w:cs="Times New Roman"/>
          <w:i w:val="0"/>
          <w:iCs w:val="0"/>
          <w:caps w:val="0"/>
          <w:color w:val="000000"/>
          <w:spacing w:val="0"/>
          <w:sz w:val="31"/>
          <w:szCs w:val="31"/>
        </w:rPr>
        <w:br w:type="textWrapping"/>
      </w:r>
      <w:r>
        <w:rPr>
          <w:rFonts w:hint="eastAsia" w:ascii="方正小标宋简体" w:hAnsi="方正小标宋简体" w:eastAsia="方正小标宋简体" w:cs="方正小标宋简体"/>
          <w:i w:val="0"/>
          <w:iCs w:val="0"/>
          <w:caps w:val="0"/>
          <w:color w:val="000000"/>
          <w:spacing w:val="0"/>
          <w:sz w:val="43"/>
          <w:szCs w:val="43"/>
        </w:rPr>
        <w:t>农村新建户厕维护服务费资金测算</w:t>
      </w:r>
    </w:p>
    <w:p w14:paraId="13C5D39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0"/>
        <w:jc w:val="center"/>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14:paraId="1C1F03B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一、水厕</w:t>
      </w:r>
    </w:p>
    <w:p w14:paraId="25FF96C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全年维护费用：</w:t>
      </w:r>
    </w:p>
    <w:p w14:paraId="0EF7461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1.</w:t>
      </w:r>
      <w:r>
        <w:rPr>
          <w:rFonts w:hint="eastAsia" w:ascii="仿宋_GB2312" w:hAnsi="Times New Roman" w:eastAsia="仿宋_GB2312" w:cs="仿宋_GB2312"/>
          <w:i w:val="0"/>
          <w:iCs w:val="0"/>
          <w:caps w:val="0"/>
          <w:color w:val="000000"/>
          <w:spacing w:val="0"/>
          <w:sz w:val="31"/>
          <w:szCs w:val="31"/>
        </w:rPr>
        <w:t>更换菌料：每户每年一次，每次</w:t>
      </w:r>
      <w:r>
        <w:rPr>
          <w:rFonts w:hint="default" w:ascii="Times New Roman" w:hAnsi="Times New Roman" w:eastAsia="sans-serif" w:cs="Times New Roman"/>
          <w:i w:val="0"/>
          <w:iCs w:val="0"/>
          <w:caps w:val="0"/>
          <w:color w:val="000000"/>
          <w:spacing w:val="0"/>
          <w:sz w:val="31"/>
          <w:szCs w:val="31"/>
        </w:rPr>
        <w:t>100</w:t>
      </w:r>
      <w:r>
        <w:rPr>
          <w:rFonts w:hint="eastAsia" w:ascii="仿宋_GB2312" w:hAnsi="Times New Roman" w:eastAsia="仿宋_GB2312" w:cs="仿宋_GB2312"/>
          <w:i w:val="0"/>
          <w:iCs w:val="0"/>
          <w:caps w:val="0"/>
          <w:color w:val="000000"/>
          <w:spacing w:val="0"/>
          <w:sz w:val="31"/>
          <w:szCs w:val="31"/>
        </w:rPr>
        <w:t>元</w:t>
      </w:r>
    </w:p>
    <w:p w14:paraId="0540E7C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w:t>
      </w:r>
      <w:r>
        <w:rPr>
          <w:rFonts w:hint="eastAsia" w:ascii="仿宋_GB2312" w:hAnsi="Times New Roman" w:eastAsia="仿宋_GB2312" w:cs="仿宋_GB2312"/>
          <w:i w:val="0"/>
          <w:iCs w:val="0"/>
          <w:caps w:val="0"/>
          <w:color w:val="000000"/>
          <w:spacing w:val="0"/>
          <w:sz w:val="31"/>
          <w:szCs w:val="31"/>
        </w:rPr>
        <w:t>维修：每户每年</w:t>
      </w:r>
      <w:r>
        <w:rPr>
          <w:rFonts w:hint="default" w:ascii="Times New Roman" w:hAnsi="Times New Roman" w:eastAsia="sans-serif" w:cs="Times New Roman"/>
          <w:i w:val="0"/>
          <w:iCs w:val="0"/>
          <w:caps w:val="0"/>
          <w:color w:val="000000"/>
          <w:spacing w:val="0"/>
          <w:sz w:val="31"/>
          <w:szCs w:val="31"/>
        </w:rPr>
        <w:t>200</w:t>
      </w:r>
      <w:r>
        <w:rPr>
          <w:rFonts w:hint="eastAsia" w:ascii="仿宋_GB2312" w:hAnsi="Times New Roman" w:eastAsia="仿宋_GB2312" w:cs="仿宋_GB2312"/>
          <w:i w:val="0"/>
          <w:iCs w:val="0"/>
          <w:caps w:val="0"/>
          <w:color w:val="000000"/>
          <w:spacing w:val="0"/>
          <w:sz w:val="31"/>
          <w:szCs w:val="31"/>
        </w:rPr>
        <w:t>元</w:t>
      </w:r>
    </w:p>
    <w:p w14:paraId="0B4F431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3.</w:t>
      </w:r>
      <w:r>
        <w:rPr>
          <w:rFonts w:hint="eastAsia" w:ascii="仿宋_GB2312" w:hAnsi="Times New Roman" w:eastAsia="仿宋_GB2312" w:cs="仿宋_GB2312"/>
          <w:i w:val="0"/>
          <w:iCs w:val="0"/>
          <w:caps w:val="0"/>
          <w:color w:val="000000"/>
          <w:spacing w:val="0"/>
          <w:sz w:val="31"/>
          <w:szCs w:val="31"/>
        </w:rPr>
        <w:t>电费：每户每年</w:t>
      </w:r>
      <w:r>
        <w:rPr>
          <w:rFonts w:hint="default" w:ascii="Times New Roman" w:hAnsi="Times New Roman" w:eastAsia="sans-serif" w:cs="Times New Roman"/>
          <w:i w:val="0"/>
          <w:iCs w:val="0"/>
          <w:caps w:val="0"/>
          <w:color w:val="000000"/>
          <w:spacing w:val="0"/>
          <w:sz w:val="31"/>
          <w:szCs w:val="31"/>
        </w:rPr>
        <w:t>300</w:t>
      </w:r>
      <w:r>
        <w:rPr>
          <w:rFonts w:hint="eastAsia" w:ascii="仿宋_GB2312" w:hAnsi="Times New Roman" w:eastAsia="仿宋_GB2312" w:cs="仿宋_GB2312"/>
          <w:i w:val="0"/>
          <w:iCs w:val="0"/>
          <w:caps w:val="0"/>
          <w:color w:val="000000"/>
          <w:spacing w:val="0"/>
          <w:sz w:val="31"/>
          <w:szCs w:val="31"/>
        </w:rPr>
        <w:t>元</w:t>
      </w:r>
    </w:p>
    <w:p w14:paraId="0C577C7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所有水厕每户每年维护费</w:t>
      </w:r>
      <w:r>
        <w:rPr>
          <w:rFonts w:hint="default" w:ascii="Times New Roman" w:hAnsi="Times New Roman" w:eastAsia="sans-serif" w:cs="Times New Roman"/>
          <w:i w:val="0"/>
          <w:iCs w:val="0"/>
          <w:caps w:val="0"/>
          <w:color w:val="000000"/>
          <w:spacing w:val="0"/>
          <w:sz w:val="31"/>
          <w:szCs w:val="31"/>
        </w:rPr>
        <w:t>600</w:t>
      </w:r>
      <w:r>
        <w:rPr>
          <w:rFonts w:hint="eastAsia" w:ascii="仿宋_GB2312" w:hAnsi="Times New Roman" w:eastAsia="仿宋_GB2312" w:cs="仿宋_GB2312"/>
          <w:i w:val="0"/>
          <w:iCs w:val="0"/>
          <w:caps w:val="0"/>
          <w:color w:val="000000"/>
          <w:spacing w:val="0"/>
          <w:sz w:val="31"/>
          <w:szCs w:val="31"/>
        </w:rPr>
        <w:t>元。</w:t>
      </w:r>
    </w:p>
    <w:p w14:paraId="1552ACF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二、旱厕</w:t>
      </w:r>
    </w:p>
    <w:p w14:paraId="46F0DC7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全年维护费用：</w:t>
      </w:r>
    </w:p>
    <w:p w14:paraId="7815A41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1.</w:t>
      </w:r>
      <w:r>
        <w:rPr>
          <w:rFonts w:hint="eastAsia" w:ascii="仿宋_GB2312" w:hAnsi="Times New Roman" w:eastAsia="仿宋_GB2312" w:cs="仿宋_GB2312"/>
          <w:i w:val="0"/>
          <w:iCs w:val="0"/>
          <w:caps w:val="0"/>
          <w:color w:val="000000"/>
          <w:spacing w:val="0"/>
          <w:sz w:val="31"/>
          <w:szCs w:val="31"/>
        </w:rPr>
        <w:t>基质（稻壳）每年一户一袋</w:t>
      </w:r>
      <w:r>
        <w:rPr>
          <w:rFonts w:hint="default" w:ascii="Times New Roman" w:hAnsi="Times New Roman" w:eastAsia="sans-serif" w:cs="Times New Roman"/>
          <w:i w:val="0"/>
          <w:iCs w:val="0"/>
          <w:caps w:val="0"/>
          <w:color w:val="000000"/>
          <w:spacing w:val="0"/>
          <w:sz w:val="31"/>
          <w:szCs w:val="31"/>
        </w:rPr>
        <w:t>200</w:t>
      </w:r>
      <w:r>
        <w:rPr>
          <w:rFonts w:hint="eastAsia" w:ascii="仿宋_GB2312" w:hAnsi="Times New Roman" w:eastAsia="仿宋_GB2312" w:cs="仿宋_GB2312"/>
          <w:i w:val="0"/>
          <w:iCs w:val="0"/>
          <w:caps w:val="0"/>
          <w:color w:val="000000"/>
          <w:spacing w:val="0"/>
          <w:sz w:val="31"/>
          <w:szCs w:val="31"/>
        </w:rPr>
        <w:t>元</w:t>
      </w:r>
    </w:p>
    <w:p w14:paraId="0B8D50C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w:t>
      </w:r>
      <w:r>
        <w:rPr>
          <w:rFonts w:hint="eastAsia" w:ascii="仿宋_GB2312" w:hAnsi="Times New Roman" w:eastAsia="仿宋_GB2312" w:cs="仿宋_GB2312"/>
          <w:i w:val="0"/>
          <w:iCs w:val="0"/>
          <w:caps w:val="0"/>
          <w:color w:val="000000"/>
          <w:spacing w:val="0"/>
          <w:sz w:val="31"/>
          <w:szCs w:val="31"/>
        </w:rPr>
        <w:t>清掏：因微生物户厕只能满足</w:t>
      </w:r>
      <w:r>
        <w:rPr>
          <w:rFonts w:hint="default" w:ascii="Times New Roman" w:hAnsi="Times New Roman" w:eastAsia="sans-serif" w:cs="Times New Roman"/>
          <w:i w:val="0"/>
          <w:iCs w:val="0"/>
          <w:caps w:val="0"/>
          <w:color w:val="000000"/>
          <w:spacing w:val="0"/>
          <w:sz w:val="31"/>
          <w:szCs w:val="31"/>
        </w:rPr>
        <w:t>3-4</w:t>
      </w:r>
      <w:r>
        <w:rPr>
          <w:rFonts w:hint="eastAsia" w:ascii="仿宋_GB2312" w:hAnsi="Times New Roman" w:eastAsia="仿宋_GB2312" w:cs="仿宋_GB2312"/>
          <w:i w:val="0"/>
          <w:iCs w:val="0"/>
          <w:caps w:val="0"/>
          <w:color w:val="000000"/>
          <w:spacing w:val="0"/>
          <w:sz w:val="31"/>
          <w:szCs w:val="31"/>
        </w:rPr>
        <w:t>人使用，有的人家使用人数比较多（</w:t>
      </w:r>
      <w:r>
        <w:rPr>
          <w:rFonts w:hint="default" w:ascii="Times New Roman" w:hAnsi="Times New Roman" w:eastAsia="sans-serif" w:cs="Times New Roman"/>
          <w:i w:val="0"/>
          <w:iCs w:val="0"/>
          <w:caps w:val="0"/>
          <w:color w:val="000000"/>
          <w:spacing w:val="0"/>
          <w:sz w:val="31"/>
          <w:szCs w:val="31"/>
        </w:rPr>
        <w:t>7-10</w:t>
      </w:r>
      <w:r>
        <w:rPr>
          <w:rFonts w:hint="eastAsia" w:ascii="仿宋_GB2312" w:hAnsi="Times New Roman" w:eastAsia="仿宋_GB2312" w:cs="仿宋_GB2312"/>
          <w:i w:val="0"/>
          <w:iCs w:val="0"/>
          <w:caps w:val="0"/>
          <w:color w:val="000000"/>
          <w:spacing w:val="0"/>
          <w:sz w:val="31"/>
          <w:szCs w:val="31"/>
        </w:rPr>
        <w:t>人），导致微生物被淹死，需要重新放菌和稻壳，一户每次</w:t>
      </w:r>
      <w:r>
        <w:rPr>
          <w:rFonts w:hint="default" w:ascii="Times New Roman" w:hAnsi="Times New Roman" w:eastAsia="sans-serif" w:cs="Times New Roman"/>
          <w:i w:val="0"/>
          <w:iCs w:val="0"/>
          <w:caps w:val="0"/>
          <w:color w:val="000000"/>
          <w:spacing w:val="0"/>
          <w:sz w:val="31"/>
          <w:szCs w:val="31"/>
        </w:rPr>
        <w:t>600</w:t>
      </w:r>
      <w:r>
        <w:rPr>
          <w:rFonts w:hint="eastAsia" w:ascii="仿宋_GB2312" w:hAnsi="Times New Roman" w:eastAsia="仿宋_GB2312" w:cs="仿宋_GB2312"/>
          <w:i w:val="0"/>
          <w:iCs w:val="0"/>
          <w:caps w:val="0"/>
          <w:color w:val="000000"/>
          <w:spacing w:val="0"/>
          <w:sz w:val="31"/>
          <w:szCs w:val="31"/>
        </w:rPr>
        <w:t>元</w:t>
      </w:r>
    </w:p>
    <w:p w14:paraId="0E90592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3.</w:t>
      </w:r>
      <w:r>
        <w:rPr>
          <w:rFonts w:hint="eastAsia" w:ascii="仿宋_GB2312" w:hAnsi="Times New Roman" w:eastAsia="仿宋_GB2312" w:cs="仿宋_GB2312"/>
          <w:i w:val="0"/>
          <w:iCs w:val="0"/>
          <w:caps w:val="0"/>
          <w:color w:val="000000"/>
          <w:spacing w:val="0"/>
          <w:sz w:val="31"/>
          <w:szCs w:val="31"/>
        </w:rPr>
        <w:t>小毛病：厕屋防水、螺丝松动、太阳能灯修复、厕屋门把手松动，一户每年</w:t>
      </w:r>
      <w:r>
        <w:rPr>
          <w:rFonts w:hint="default" w:ascii="Times New Roman" w:hAnsi="Times New Roman" w:eastAsia="sans-serif" w:cs="Times New Roman"/>
          <w:i w:val="0"/>
          <w:iCs w:val="0"/>
          <w:caps w:val="0"/>
          <w:color w:val="000000"/>
          <w:spacing w:val="0"/>
          <w:sz w:val="31"/>
          <w:szCs w:val="31"/>
        </w:rPr>
        <w:t>100</w:t>
      </w:r>
      <w:r>
        <w:rPr>
          <w:rFonts w:hint="eastAsia" w:ascii="仿宋_GB2312" w:hAnsi="Times New Roman" w:eastAsia="仿宋_GB2312" w:cs="仿宋_GB2312"/>
          <w:i w:val="0"/>
          <w:iCs w:val="0"/>
          <w:caps w:val="0"/>
          <w:color w:val="000000"/>
          <w:spacing w:val="0"/>
          <w:sz w:val="31"/>
          <w:szCs w:val="31"/>
        </w:rPr>
        <w:t>元</w:t>
      </w:r>
    </w:p>
    <w:p w14:paraId="5DEB845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4.</w:t>
      </w:r>
      <w:r>
        <w:rPr>
          <w:rFonts w:hint="eastAsia" w:ascii="仿宋_GB2312" w:hAnsi="Times New Roman" w:eastAsia="仿宋_GB2312" w:cs="仿宋_GB2312"/>
          <w:i w:val="0"/>
          <w:iCs w:val="0"/>
          <w:caps w:val="0"/>
          <w:color w:val="000000"/>
          <w:spacing w:val="0"/>
          <w:sz w:val="31"/>
          <w:szCs w:val="31"/>
        </w:rPr>
        <w:t>减速机的维修更换：有部分农民不接电，平时不使用，过年时家人回来了再用，导致减速器被冻住，维修更换一台减速机</w:t>
      </w:r>
      <w:r>
        <w:rPr>
          <w:rFonts w:hint="default" w:ascii="Times New Roman" w:hAnsi="Times New Roman" w:eastAsia="sans-serif" w:cs="Times New Roman"/>
          <w:i w:val="0"/>
          <w:iCs w:val="0"/>
          <w:caps w:val="0"/>
          <w:color w:val="000000"/>
          <w:spacing w:val="0"/>
          <w:sz w:val="31"/>
          <w:szCs w:val="31"/>
        </w:rPr>
        <w:t>1500</w:t>
      </w:r>
      <w:r>
        <w:rPr>
          <w:rFonts w:hint="eastAsia" w:ascii="仿宋_GB2312" w:hAnsi="Times New Roman" w:eastAsia="仿宋_GB2312" w:cs="仿宋_GB2312"/>
          <w:i w:val="0"/>
          <w:iCs w:val="0"/>
          <w:caps w:val="0"/>
          <w:color w:val="000000"/>
          <w:spacing w:val="0"/>
          <w:sz w:val="31"/>
          <w:szCs w:val="31"/>
        </w:rPr>
        <w:t>元</w:t>
      </w:r>
    </w:p>
    <w:p w14:paraId="3C200C6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具体维护费用由管护单位实报实销。</w:t>
      </w:r>
    </w:p>
    <w:p w14:paraId="1A9AE99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24"/>
          <w:szCs w:val="24"/>
        </w:rPr>
        <w:t> </w:t>
      </w:r>
    </w:p>
    <w:p w14:paraId="1EFC26F6">
      <w:pPr>
        <w:keepNext w:val="0"/>
        <w:keepLines w:val="0"/>
        <w:pageBreakBefore w:val="0"/>
        <w:kinsoku/>
        <w:wordWrap/>
        <w:overflowPunct/>
        <w:topLinePunct w:val="0"/>
        <w:autoSpaceDE/>
        <w:autoSpaceDN/>
        <w:bidi w:val="0"/>
        <w:adjustRightInd w:val="0"/>
        <w:snapToGrid w:val="0"/>
        <w:spacing w:beforeAutospacing="0" w:afterAutospacing="0" w:line="560" w:lineRule="exact"/>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379F4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2026-05-11T08:59:25Z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